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5C33F1A" w14:textId="77777777" w:rsidR="000C7851" w:rsidRPr="00CF38C1" w:rsidRDefault="00597BCF" w:rsidP="00CF38C1">
      <w:pPr>
        <w:ind w:right="-307"/>
        <w:rPr>
          <w:sz w:val="24"/>
          <w:szCs w:val="24"/>
          <w:lang w:val="ru-RU" w:eastAsia="en-US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9F03C" wp14:editId="4DE1F401">
                <wp:simplePos x="0" y="0"/>
                <wp:positionH relativeFrom="column">
                  <wp:posOffset>-80010</wp:posOffset>
                </wp:positionH>
                <wp:positionV relativeFrom="paragraph">
                  <wp:posOffset>5715</wp:posOffset>
                </wp:positionV>
                <wp:extent cx="6991350" cy="10172700"/>
                <wp:effectExtent l="152400" t="152400" r="171450" b="171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172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07CF78" id="Прямоугольник 1" o:spid="_x0000_s1026" style="position:absolute;margin-left:-6.3pt;margin-top:.45pt;width:550.5pt;height:8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" fillcolor="white [3201]" strokecolor="#00b050" strokeweight="2pt"/>
            </w:pict>
          </mc:Fallback>
        </mc:AlternateContent>
      </w:r>
      <w:bookmarkEnd w:id="0"/>
    </w:p>
    <w:p w14:paraId="0E58BA1D" w14:textId="77777777" w:rsidR="000C7851" w:rsidRPr="00BC66C4" w:rsidRDefault="000C7851" w:rsidP="00681D9C">
      <w:pPr>
        <w:spacing w:before="32"/>
        <w:ind w:left="2160" w:right="2223" w:firstLine="720"/>
        <w:jc w:val="center"/>
        <w:rPr>
          <w:rFonts w:ascii="Sylfaen" w:eastAsia="Garamond" w:hAnsi="Sylfaen" w:cs="Garamond"/>
          <w:b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Техническо</w:t>
      </w:r>
      <w:r w:rsidRPr="00BC66C4">
        <w:rPr>
          <w:rFonts w:ascii="Sylfaen" w:eastAsia="Garamond" w:hAnsi="Sylfaen" w:cs="Garamond"/>
          <w:b/>
          <w:sz w:val="28"/>
          <w:szCs w:val="28"/>
          <w:lang w:val="ru-RU"/>
        </w:rPr>
        <w:t>е</w:t>
      </w:r>
      <w:r w:rsidRPr="00BC66C4">
        <w:rPr>
          <w:rFonts w:ascii="Sylfaen" w:eastAsia="Garamond" w:hAnsi="Sylfaen" w:cs="Garamond"/>
          <w:b/>
          <w:spacing w:val="1"/>
          <w:w w:val="99"/>
          <w:sz w:val="28"/>
          <w:szCs w:val="28"/>
          <w:lang w:val="ru-RU"/>
        </w:rPr>
        <w:t xml:space="preserve"> задание</w:t>
      </w:r>
      <w:r w:rsidR="00681D9C" w:rsidRPr="00BC66C4">
        <w:rPr>
          <w:rFonts w:ascii="Sylfaen" w:eastAsia="Garamond" w:hAnsi="Sylfaen" w:cs="Garamond"/>
          <w:b/>
          <w:spacing w:val="1"/>
          <w:w w:val="99"/>
          <w:sz w:val="28"/>
          <w:szCs w:val="28"/>
          <w:lang w:val="ru-RU"/>
        </w:rPr>
        <w:t xml:space="preserve"> на ландшафтное проектирование</w:t>
      </w:r>
    </w:p>
    <w:p w14:paraId="7CE8B310" w14:textId="77777777" w:rsidR="000C7851" w:rsidRPr="00BC66C4" w:rsidRDefault="000C7851" w:rsidP="000C7851">
      <w:pPr>
        <w:spacing w:before="4" w:line="100" w:lineRule="exact"/>
        <w:rPr>
          <w:rFonts w:ascii="Sylfaen" w:hAnsi="Sylfaen"/>
          <w:sz w:val="11"/>
          <w:szCs w:val="11"/>
          <w:lang w:val="ru-RU"/>
        </w:rPr>
      </w:pPr>
    </w:p>
    <w:p w14:paraId="062A666D" w14:textId="77777777" w:rsidR="000C7851" w:rsidRPr="00BC66C4" w:rsidRDefault="000C7851" w:rsidP="000C7851">
      <w:pPr>
        <w:spacing w:line="200" w:lineRule="exact"/>
        <w:rPr>
          <w:rFonts w:ascii="Sylfaen" w:hAnsi="Sylfaen"/>
          <w:lang w:val="ru-RU"/>
        </w:rPr>
      </w:pPr>
    </w:p>
    <w:p w14:paraId="23A80F95" w14:textId="77777777" w:rsidR="000C7851" w:rsidRPr="00BC66C4" w:rsidRDefault="000C7851" w:rsidP="00681D9C">
      <w:pPr>
        <w:ind w:left="118" w:right="-754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Задача</w:t>
      </w:r>
      <w:r w:rsidRPr="00BC66C4">
        <w:rPr>
          <w:rFonts w:ascii="Sylfaen" w:eastAsia="Garamond" w:hAnsi="Sylfaen" w:cs="Garamond"/>
          <w:b/>
          <w:sz w:val="28"/>
          <w:szCs w:val="28"/>
          <w:lang w:val="ru-RU"/>
        </w:rPr>
        <w:t>:</w:t>
      </w:r>
      <w:r w:rsidRPr="00BC66C4">
        <w:rPr>
          <w:rFonts w:ascii="Sylfaen" w:eastAsia="Garamond" w:hAnsi="Sylfaen" w:cs="Garamond"/>
          <w:spacing w:val="-8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Разработк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а</w:t>
      </w:r>
      <w:r w:rsidRPr="00BC66C4">
        <w:rPr>
          <w:rFonts w:ascii="Sylfaen" w:eastAsia="Garamond" w:hAnsi="Sylfaen" w:cs="Garamond"/>
          <w:spacing w:val="-12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дендрологического</w:t>
      </w:r>
      <w:r w:rsidRPr="00BC66C4">
        <w:rPr>
          <w:rFonts w:ascii="Sylfaen" w:eastAsia="Garamond" w:hAnsi="Sylfaen" w:cs="Garamond"/>
          <w:spacing w:val="-16"/>
          <w:sz w:val="28"/>
          <w:szCs w:val="28"/>
          <w:lang w:val="ru-RU"/>
        </w:rPr>
        <w:t xml:space="preserve"> </w:t>
      </w:r>
      <w:r w:rsidR="000C7057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проекта озеленения террасных клумб «Музей Болниси»</w:t>
      </w:r>
    </w:p>
    <w:p w14:paraId="016A9283" w14:textId="77777777" w:rsidR="000C7851" w:rsidRPr="00BC66C4" w:rsidRDefault="000C7851" w:rsidP="00681D9C">
      <w:pPr>
        <w:spacing w:before="4"/>
        <w:rPr>
          <w:rFonts w:ascii="Sylfaen" w:hAnsi="Sylfaen"/>
          <w:sz w:val="11"/>
          <w:szCs w:val="11"/>
          <w:lang w:val="ru-RU"/>
        </w:rPr>
      </w:pPr>
    </w:p>
    <w:p w14:paraId="708354B9" w14:textId="77777777" w:rsidR="000C7851" w:rsidRPr="00BC66C4" w:rsidRDefault="00681D9C" w:rsidP="00681D9C">
      <w:pPr>
        <w:rPr>
          <w:rFonts w:ascii="Sylfaen" w:eastAsia="Garamond" w:hAnsi="Sylfaen" w:cs="Garamond"/>
          <w:b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 xml:space="preserve"> </w:t>
      </w:r>
      <w:r w:rsidR="000C7851"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Исходны</w:t>
      </w:r>
      <w:r w:rsidR="000C7851" w:rsidRPr="00BC66C4">
        <w:rPr>
          <w:rFonts w:ascii="Sylfaen" w:eastAsia="Garamond" w:hAnsi="Sylfaen" w:cs="Garamond"/>
          <w:b/>
          <w:sz w:val="28"/>
          <w:szCs w:val="28"/>
          <w:lang w:val="ru-RU"/>
        </w:rPr>
        <w:t>е</w:t>
      </w:r>
      <w:r w:rsidR="000C7851" w:rsidRPr="00BC66C4">
        <w:rPr>
          <w:rFonts w:ascii="Sylfaen" w:eastAsia="Garamond" w:hAnsi="Sylfaen" w:cs="Garamond"/>
          <w:b/>
          <w:spacing w:val="-12"/>
          <w:sz w:val="28"/>
          <w:szCs w:val="28"/>
          <w:lang w:val="ru-RU"/>
        </w:rPr>
        <w:t xml:space="preserve"> </w:t>
      </w:r>
      <w:r w:rsidR="000C7851"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данные</w:t>
      </w:r>
      <w:r w:rsidR="000C7851" w:rsidRPr="00BC66C4">
        <w:rPr>
          <w:rFonts w:ascii="Sylfaen" w:eastAsia="Garamond" w:hAnsi="Sylfaen" w:cs="Garamond"/>
          <w:b/>
          <w:sz w:val="28"/>
          <w:szCs w:val="28"/>
          <w:lang w:val="ru-RU"/>
        </w:rPr>
        <w:t>:</w:t>
      </w:r>
    </w:p>
    <w:p w14:paraId="795632B1" w14:textId="77777777" w:rsidR="00681D9C" w:rsidRPr="00BC66C4" w:rsidRDefault="00681D9C" w:rsidP="00681D9C">
      <w:pPr>
        <w:rPr>
          <w:rFonts w:ascii="Sylfaen" w:eastAsia="Garamond" w:hAnsi="Sylfaen" w:cs="Garamond"/>
          <w:sz w:val="28"/>
          <w:szCs w:val="28"/>
          <w:lang w:val="ru-RU"/>
        </w:rPr>
      </w:pPr>
    </w:p>
    <w:p w14:paraId="7AE3B4D8" w14:textId="77777777" w:rsidR="00324D53" w:rsidRPr="00BC66C4" w:rsidRDefault="004F1E28" w:rsidP="00681D9C">
      <w:pPr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 о</w:t>
      </w:r>
      <w:r w:rsidR="00324D53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бъект строительства расположен на территории </w:t>
      </w:r>
      <w:proofErr w:type="spellStart"/>
      <w:r w:rsidRPr="00BC66C4">
        <w:rPr>
          <w:rFonts w:ascii="Sylfaen" w:eastAsia="Garamond" w:hAnsi="Sylfaen" w:cs="Garamond"/>
          <w:sz w:val="28"/>
          <w:szCs w:val="28"/>
          <w:lang w:val="ru-RU"/>
        </w:rPr>
        <w:t>Болнисского</w:t>
      </w:r>
      <w:proofErr w:type="spellEnd"/>
      <w:r w:rsidR="00324D53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муниципалитета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, г. Болниси</w:t>
      </w:r>
      <w:r w:rsidR="00597BCF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(41°27'11.4"N 44°34'37.2"E )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;</w:t>
      </w:r>
    </w:p>
    <w:p w14:paraId="0C9DCF1D" w14:textId="77777777" w:rsidR="000C7851" w:rsidRPr="00BC66C4" w:rsidRDefault="004F1E28" w:rsidP="00681D9C">
      <w:pPr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 требуемая площадь озеленения 250 м2;</w:t>
      </w:r>
    </w:p>
    <w:p w14:paraId="1D1F3CC4" w14:textId="77777777" w:rsidR="000C7851" w:rsidRPr="00BC66C4" w:rsidRDefault="000C7851" w:rsidP="00681D9C">
      <w:pPr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</w:t>
      </w:r>
      <w:r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ситуационны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й</w:t>
      </w:r>
      <w:r w:rsidRPr="00BC66C4">
        <w:rPr>
          <w:rFonts w:ascii="Sylfaen" w:eastAsia="Garamond" w:hAnsi="Sylfaen" w:cs="Garamond"/>
          <w:spacing w:val="-17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план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,</w:t>
      </w:r>
      <w:r w:rsidRPr="00BC66C4">
        <w:rPr>
          <w:rFonts w:ascii="Sylfaen" w:eastAsia="Garamond" w:hAnsi="Sylfaen" w:cs="Garamond"/>
          <w:spacing w:val="-6"/>
          <w:sz w:val="28"/>
          <w:szCs w:val="28"/>
          <w:lang w:val="ru-RU"/>
        </w:rPr>
        <w:t xml:space="preserve"> </w:t>
      </w:r>
      <w:r w:rsidR="000C7057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архитектурный проект;</w:t>
      </w:r>
    </w:p>
    <w:p w14:paraId="526AEBA4" w14:textId="77777777" w:rsidR="000C7851" w:rsidRPr="00BC66C4" w:rsidRDefault="000C7851" w:rsidP="00681D9C">
      <w:pPr>
        <w:spacing w:before="1"/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</w:t>
      </w:r>
      <w:r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 xml:space="preserve"> </w:t>
      </w:r>
      <w:proofErr w:type="spellStart"/>
      <w:r w:rsidR="004F1E28"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>фотофиксация</w:t>
      </w:r>
      <w:proofErr w:type="spellEnd"/>
      <w:r w:rsidR="004F1E28"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 xml:space="preserve"> </w:t>
      </w:r>
      <w:r w:rsidR="004F1E28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окружающей</w:t>
      </w:r>
      <w:r w:rsidRPr="00BC66C4">
        <w:rPr>
          <w:rFonts w:ascii="Sylfaen" w:eastAsia="Garamond" w:hAnsi="Sylfaen" w:cs="Garamond"/>
          <w:spacing w:val="-15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застройк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>и</w:t>
      </w:r>
      <w:r w:rsidRPr="00BC66C4">
        <w:rPr>
          <w:rFonts w:ascii="Sylfaen" w:eastAsia="Garamond" w:hAnsi="Sylfaen" w:cs="Garamond"/>
          <w:spacing w:val="-1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и</w:t>
      </w:r>
      <w:r w:rsidRPr="00BC66C4">
        <w:rPr>
          <w:rFonts w:ascii="Sylfaen" w:eastAsia="Garamond" w:hAnsi="Sylfaen" w:cs="Garamond"/>
          <w:spacing w:val="-3"/>
          <w:sz w:val="28"/>
          <w:szCs w:val="28"/>
          <w:lang w:val="ru-RU"/>
        </w:rPr>
        <w:t xml:space="preserve"> </w:t>
      </w:r>
      <w:r w:rsidR="004F1E28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существующе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>го</w:t>
      </w:r>
      <w:r w:rsidRPr="00BC66C4">
        <w:rPr>
          <w:rFonts w:ascii="Sylfaen" w:eastAsia="Garamond" w:hAnsi="Sylfaen" w:cs="Garamond"/>
          <w:spacing w:val="-17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приро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д</w:t>
      </w:r>
      <w:r w:rsidR="004F1E28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ного</w:t>
      </w:r>
      <w:r w:rsidRPr="00BC66C4">
        <w:rPr>
          <w:rFonts w:ascii="Sylfaen" w:eastAsia="Garamond" w:hAnsi="Sylfaen" w:cs="Garamond"/>
          <w:spacing w:val="-12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ландшаф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т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>а;</w:t>
      </w:r>
    </w:p>
    <w:p w14:paraId="6ADED482" w14:textId="77777777" w:rsidR="000C7851" w:rsidRPr="00BC66C4" w:rsidRDefault="000C7851" w:rsidP="00681D9C">
      <w:pPr>
        <w:spacing w:before="2"/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</w:t>
      </w:r>
      <w:r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 xml:space="preserve"> </w:t>
      </w:r>
      <w:proofErr w:type="spellStart"/>
      <w:r w:rsidR="004F1E28"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>фотофиксация</w:t>
      </w:r>
      <w:proofErr w:type="spellEnd"/>
      <w:r w:rsidR="004F1E28" w:rsidRPr="00BC66C4">
        <w:rPr>
          <w:rFonts w:ascii="Sylfaen" w:eastAsia="Garamond" w:hAnsi="Sylfaen" w:cs="Garamond"/>
          <w:spacing w:val="-1"/>
          <w:sz w:val="28"/>
          <w:szCs w:val="28"/>
          <w:lang w:val="ru-RU"/>
        </w:rPr>
        <w:t xml:space="preserve"> </w:t>
      </w:r>
      <w:r w:rsidR="004F1E28"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окружающей</w:t>
      </w:r>
      <w:r w:rsidRPr="00BC66C4">
        <w:rPr>
          <w:rFonts w:ascii="Sylfaen" w:eastAsia="Garamond" w:hAnsi="Sylfaen" w:cs="Garamond"/>
          <w:spacing w:val="-15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р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а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стительност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>и;</w:t>
      </w:r>
    </w:p>
    <w:p w14:paraId="018B6894" w14:textId="77777777" w:rsidR="000C7851" w:rsidRPr="00BC66C4" w:rsidRDefault="000C7851" w:rsidP="00681D9C">
      <w:pPr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-</w:t>
      </w:r>
      <w:r w:rsidRPr="00BC66C4">
        <w:rPr>
          <w:rFonts w:ascii="Sylfaen" w:eastAsia="Garamond" w:hAnsi="Sylfaen" w:cs="Garamond"/>
          <w:spacing w:val="-1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су</w:t>
      </w:r>
      <w:r w:rsidRPr="00BC66C4">
        <w:rPr>
          <w:rFonts w:ascii="Sylfaen" w:eastAsia="Garamond" w:hAnsi="Sylfaen" w:cs="Garamond"/>
          <w:spacing w:val="2"/>
          <w:position w:val="1"/>
          <w:sz w:val="28"/>
          <w:szCs w:val="28"/>
          <w:lang w:val="ru-RU"/>
        </w:rPr>
        <w:t>щ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еству</w:t>
      </w:r>
      <w:r w:rsidRPr="00BC66C4">
        <w:rPr>
          <w:rFonts w:ascii="Sylfaen" w:eastAsia="Garamond" w:hAnsi="Sylfaen" w:cs="Garamond"/>
          <w:spacing w:val="2"/>
          <w:position w:val="1"/>
          <w:sz w:val="28"/>
          <w:szCs w:val="28"/>
          <w:lang w:val="ru-RU"/>
        </w:rPr>
        <w:t>ю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щи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е</w:t>
      </w:r>
      <w:r w:rsidRPr="00BC66C4">
        <w:rPr>
          <w:rFonts w:ascii="Sylfaen" w:eastAsia="Garamond" w:hAnsi="Sylfaen" w:cs="Garamond"/>
          <w:spacing w:val="-17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ил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и</w:t>
      </w:r>
      <w:r w:rsidRPr="00BC66C4">
        <w:rPr>
          <w:rFonts w:ascii="Sylfaen" w:eastAsia="Garamond" w:hAnsi="Sylfaen" w:cs="Garamond"/>
          <w:spacing w:val="-4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проектируемы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е</w:t>
      </w:r>
      <w:r w:rsidRPr="00BC66C4">
        <w:rPr>
          <w:rFonts w:ascii="Sylfaen" w:eastAsia="Garamond" w:hAnsi="Sylfaen" w:cs="Garamond"/>
          <w:spacing w:val="-18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подъезд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ы</w:t>
      </w:r>
      <w:r w:rsidRPr="00BC66C4">
        <w:rPr>
          <w:rFonts w:ascii="Sylfaen" w:eastAsia="Garamond" w:hAnsi="Sylfaen" w:cs="Garamond"/>
          <w:spacing w:val="-10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автотранспорт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а</w:t>
      </w:r>
      <w:r w:rsidRPr="00BC66C4">
        <w:rPr>
          <w:rFonts w:ascii="Sylfaen" w:eastAsia="Garamond" w:hAnsi="Sylfaen" w:cs="Garamond"/>
          <w:spacing w:val="-17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и</w:t>
      </w:r>
      <w:r w:rsidRPr="00BC66C4">
        <w:rPr>
          <w:rFonts w:ascii="Sylfaen" w:eastAsia="Garamond" w:hAnsi="Sylfaen" w:cs="Garamond"/>
          <w:spacing w:val="-1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пешехо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д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ны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е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пут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и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>;</w:t>
      </w:r>
    </w:p>
    <w:p w14:paraId="5C37B83A" w14:textId="77777777" w:rsidR="000C7851" w:rsidRPr="00BC66C4" w:rsidRDefault="000C7851" w:rsidP="00681D9C">
      <w:pPr>
        <w:ind w:left="118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-</w:t>
      </w:r>
      <w:r w:rsidRPr="00BC66C4">
        <w:rPr>
          <w:rFonts w:ascii="Sylfaen" w:eastAsia="Garamond" w:hAnsi="Sylfaen" w:cs="Garamond"/>
          <w:spacing w:val="-1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пла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н</w:t>
      </w:r>
      <w:r w:rsidRPr="00BC66C4">
        <w:rPr>
          <w:rFonts w:ascii="Sylfaen" w:eastAsia="Garamond" w:hAnsi="Sylfaen" w:cs="Garamond"/>
          <w:spacing w:val="-5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застраиваемо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й</w:t>
      </w:r>
      <w:r w:rsidRPr="00BC66C4">
        <w:rPr>
          <w:rFonts w:ascii="Sylfaen" w:eastAsia="Garamond" w:hAnsi="Sylfaen" w:cs="Garamond"/>
          <w:spacing w:val="-16"/>
          <w:position w:val="1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position w:val="1"/>
          <w:sz w:val="28"/>
          <w:szCs w:val="28"/>
          <w:lang w:val="ru-RU"/>
        </w:rPr>
        <w:t>территори</w:t>
      </w:r>
      <w:r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и</w:t>
      </w:r>
      <w:r w:rsidR="004F1E28" w:rsidRPr="00BC66C4">
        <w:rPr>
          <w:rFonts w:ascii="Sylfaen" w:eastAsia="Garamond" w:hAnsi="Sylfaen" w:cs="Garamond"/>
          <w:position w:val="1"/>
          <w:sz w:val="28"/>
          <w:szCs w:val="28"/>
          <w:lang w:val="ru-RU"/>
        </w:rPr>
        <w:t>.</w:t>
      </w:r>
    </w:p>
    <w:p w14:paraId="60A36754" w14:textId="77777777" w:rsidR="000C7851" w:rsidRPr="00BC66C4" w:rsidRDefault="000C7851" w:rsidP="00681D9C">
      <w:pPr>
        <w:spacing w:before="9"/>
        <w:rPr>
          <w:rFonts w:ascii="Sylfaen" w:hAnsi="Sylfaen"/>
          <w:sz w:val="11"/>
          <w:szCs w:val="11"/>
          <w:lang w:val="ru-RU"/>
        </w:rPr>
      </w:pPr>
    </w:p>
    <w:p w14:paraId="77BFFA26" w14:textId="77777777" w:rsidR="000C7851" w:rsidRPr="00BC66C4" w:rsidRDefault="000C7851" w:rsidP="00681D9C">
      <w:pPr>
        <w:ind w:left="118"/>
        <w:rPr>
          <w:rFonts w:ascii="Sylfaen" w:eastAsia="Garamond" w:hAnsi="Sylfaen" w:cs="Garamond"/>
          <w:b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Требовани</w:t>
      </w:r>
      <w:r w:rsidRPr="00BC66C4">
        <w:rPr>
          <w:rFonts w:ascii="Sylfaen" w:eastAsia="Garamond" w:hAnsi="Sylfaen" w:cs="Garamond"/>
          <w:b/>
          <w:sz w:val="28"/>
          <w:szCs w:val="28"/>
          <w:lang w:val="ru-RU"/>
        </w:rPr>
        <w:t>я</w:t>
      </w:r>
      <w:r w:rsidRPr="00BC66C4">
        <w:rPr>
          <w:rFonts w:ascii="Sylfaen" w:eastAsia="Garamond" w:hAnsi="Sylfaen" w:cs="Garamond"/>
          <w:b/>
          <w:spacing w:val="-13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b/>
          <w:sz w:val="28"/>
          <w:szCs w:val="28"/>
          <w:lang w:val="ru-RU"/>
        </w:rPr>
        <w:t xml:space="preserve">к </w:t>
      </w:r>
      <w:r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про</w:t>
      </w:r>
      <w:r w:rsidRPr="00BC66C4">
        <w:rPr>
          <w:rFonts w:ascii="Sylfaen" w:eastAsia="Garamond" w:hAnsi="Sylfaen" w:cs="Garamond"/>
          <w:b/>
          <w:spacing w:val="-1"/>
          <w:sz w:val="28"/>
          <w:szCs w:val="28"/>
          <w:lang w:val="ru-RU"/>
        </w:rPr>
        <w:t>е</w:t>
      </w:r>
      <w:r w:rsidRPr="00BC66C4">
        <w:rPr>
          <w:rFonts w:ascii="Sylfaen" w:eastAsia="Garamond" w:hAnsi="Sylfaen" w:cs="Garamond"/>
          <w:b/>
          <w:spacing w:val="1"/>
          <w:sz w:val="28"/>
          <w:szCs w:val="28"/>
          <w:lang w:val="ru-RU"/>
        </w:rPr>
        <w:t>кту</w:t>
      </w:r>
      <w:r w:rsidRPr="00BC66C4">
        <w:rPr>
          <w:rFonts w:ascii="Sylfaen" w:eastAsia="Garamond" w:hAnsi="Sylfaen" w:cs="Garamond"/>
          <w:b/>
          <w:sz w:val="28"/>
          <w:szCs w:val="28"/>
          <w:lang w:val="ru-RU"/>
        </w:rPr>
        <w:t>:</w:t>
      </w:r>
    </w:p>
    <w:p w14:paraId="1AEC6E95" w14:textId="77777777" w:rsidR="00597BCF" w:rsidRPr="00BC66C4" w:rsidRDefault="00597BCF" w:rsidP="00681D9C">
      <w:pPr>
        <w:ind w:left="118"/>
        <w:rPr>
          <w:rFonts w:ascii="Sylfaen" w:eastAsia="Garamond" w:hAnsi="Sylfaen" w:cs="Garamond"/>
          <w:sz w:val="28"/>
          <w:szCs w:val="28"/>
          <w:lang w:val="ru-RU"/>
        </w:rPr>
      </w:pPr>
    </w:p>
    <w:p w14:paraId="7B5AF775" w14:textId="77777777" w:rsidR="00597BCF" w:rsidRPr="00BC66C4" w:rsidRDefault="00597BCF" w:rsidP="00681D9C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eastAsia="Garamond" w:hAnsi="Sylfaen" w:cs="Garamond"/>
          <w:sz w:val="28"/>
          <w:szCs w:val="28"/>
        </w:rPr>
        <w:t>-</w:t>
      </w:r>
      <w:r w:rsidRPr="00BC66C4">
        <w:rPr>
          <w:rFonts w:ascii="Sylfaen" w:hAnsi="Sylfaen"/>
          <w:sz w:val="28"/>
          <w:szCs w:val="28"/>
        </w:rPr>
        <w:t xml:space="preserve"> разработать дендрологический- план озеленения, предусмотрев на территории посадку кустарников, устройство газонов и цветников. Для озеленения использовать доступные травосмеси и виды многолетних растений, пригодных для озеленения, либо произрастающих в данном регионе строительства. Насаждения не должны ограничивать свободное пространство и обзорность ;</w:t>
      </w:r>
    </w:p>
    <w:p w14:paraId="6BD43F95" w14:textId="77777777" w:rsidR="00597BCF" w:rsidRPr="00BC66C4" w:rsidRDefault="00597BCF" w:rsidP="00681D9C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 пояснительная записка, раскрывающая основные идеи и замыслы ландшафтного архитектора, технические и стилистические решения;</w:t>
      </w:r>
    </w:p>
    <w:p w14:paraId="48982F8A" w14:textId="77777777" w:rsidR="00681D9C" w:rsidRPr="00BC66C4" w:rsidRDefault="00597BCF" w:rsidP="00681D9C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 эскизы или визуализации будущего сада</w:t>
      </w:r>
      <w:r w:rsidR="00681D9C" w:rsidRPr="00BC66C4">
        <w:rPr>
          <w:rFonts w:ascii="Sylfaen" w:hAnsi="Sylfaen" w:cs="Helvetica"/>
          <w:sz w:val="28"/>
          <w:szCs w:val="28"/>
        </w:rPr>
        <w:t>/клумб;</w:t>
      </w:r>
    </w:p>
    <w:p w14:paraId="11649714" w14:textId="77777777" w:rsidR="004F1E28" w:rsidRPr="00BC66C4" w:rsidRDefault="004F1E28" w:rsidP="00681D9C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eastAsia="Garamond" w:hAnsi="Sylfaen" w:cs="Garamond"/>
          <w:sz w:val="28"/>
          <w:szCs w:val="28"/>
        </w:rPr>
        <w:t>- ландшафтное планирование террасных клумб;</w:t>
      </w:r>
    </w:p>
    <w:p w14:paraId="5B049ADA" w14:textId="77777777" w:rsidR="00681D9C" w:rsidRPr="00BC66C4" w:rsidRDefault="00681D9C" w:rsidP="00681D9C">
      <w:pPr>
        <w:spacing w:before="1"/>
        <w:rPr>
          <w:rFonts w:ascii="Sylfaen" w:hAnsi="Sylfaen" w:cs="Helvetica"/>
          <w:sz w:val="28"/>
          <w:szCs w:val="28"/>
          <w:shd w:val="clear" w:color="auto" w:fill="FFFFFF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</w:t>
      </w:r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 xml:space="preserve"> разбивочный чертеж на планировку. С указанием точного местоположения проектируемых сооружений. В случае, если предусматривается применение малых архитектурных форм или других элементов. Разбивочный чертеж разрабатывается с привязкой к уже существующим объектам;</w:t>
      </w:r>
    </w:p>
    <w:p w14:paraId="5AB58D10" w14:textId="77777777" w:rsidR="00681D9C" w:rsidRPr="00BC66C4" w:rsidRDefault="00681D9C" w:rsidP="00681D9C">
      <w:pPr>
        <w:spacing w:before="1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 xml:space="preserve">- проект альпинариев, </w:t>
      </w:r>
      <w:proofErr w:type="spellStart"/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>рокариев</w:t>
      </w:r>
      <w:proofErr w:type="spellEnd"/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 xml:space="preserve">, цветников, (состав: разбивочный чертеж с привязками, схема устройства для альпинариев и </w:t>
      </w:r>
      <w:proofErr w:type="spellStart"/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>рокариев</w:t>
      </w:r>
      <w:proofErr w:type="spellEnd"/>
      <w:r w:rsidRPr="00BC66C4">
        <w:rPr>
          <w:rFonts w:ascii="Sylfaen" w:hAnsi="Sylfaen" w:cs="Helvetica"/>
          <w:sz w:val="28"/>
          <w:szCs w:val="28"/>
          <w:shd w:val="clear" w:color="auto" w:fill="FFFFFF"/>
          <w:lang w:val="ru-RU"/>
        </w:rPr>
        <w:t>, схема посадки растений, ассортиментная ведомость);</w:t>
      </w:r>
    </w:p>
    <w:p w14:paraId="01F17FEC" w14:textId="77777777" w:rsidR="000C7851" w:rsidRPr="00BC66C4" w:rsidRDefault="000C7851" w:rsidP="00681D9C">
      <w:pPr>
        <w:spacing w:before="1"/>
        <w:rPr>
          <w:rFonts w:ascii="Sylfaen" w:eastAsia="Garamond" w:hAnsi="Sylfaen" w:cs="Garamond"/>
          <w:sz w:val="28"/>
          <w:szCs w:val="28"/>
          <w:lang w:val="ru-RU"/>
        </w:rPr>
      </w:pPr>
      <w:r w:rsidRPr="00BC66C4">
        <w:rPr>
          <w:rFonts w:ascii="Sylfaen" w:eastAsia="Garamond" w:hAnsi="Sylfaen" w:cs="Garamond"/>
          <w:sz w:val="28"/>
          <w:szCs w:val="28"/>
          <w:lang w:val="ru-RU"/>
        </w:rPr>
        <w:t>-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</w:t>
      </w:r>
      <w:r w:rsidR="000C7057" w:rsidRPr="00BC66C4">
        <w:rPr>
          <w:rFonts w:ascii="Sylfaen" w:eastAsia="Garamond" w:hAnsi="Sylfaen" w:cs="Garamond"/>
          <w:sz w:val="28"/>
          <w:szCs w:val="28"/>
          <w:lang w:val="ru-RU"/>
        </w:rPr>
        <w:t>разработка системы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полив</w:t>
      </w:r>
      <w:r w:rsidR="000C7057" w:rsidRPr="00BC66C4">
        <w:rPr>
          <w:rFonts w:ascii="Sylfaen" w:eastAsia="Garamond" w:hAnsi="Sylfaen" w:cs="Garamond"/>
          <w:sz w:val="28"/>
          <w:szCs w:val="28"/>
          <w:lang w:val="ru-RU"/>
        </w:rPr>
        <w:t>а</w:t>
      </w:r>
      <w:r w:rsidR="004F1E28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и освещения</w:t>
      </w:r>
      <w:r w:rsidR="000C7057" w:rsidRPr="00BC66C4">
        <w:rPr>
          <w:rFonts w:ascii="Sylfaen" w:eastAsia="Garamond" w:hAnsi="Sylfaen" w:cs="Garamond"/>
          <w:sz w:val="28"/>
          <w:szCs w:val="28"/>
          <w:lang w:val="ru-RU"/>
        </w:rPr>
        <w:t xml:space="preserve"> с учетом существующей дренажной системы(водоотвода</w:t>
      </w:r>
      <w:r w:rsidR="00681D9C" w:rsidRPr="00BC66C4">
        <w:rPr>
          <w:rFonts w:ascii="Sylfaen" w:eastAsia="Garamond" w:hAnsi="Sylfaen" w:cs="Garamond"/>
          <w:sz w:val="28"/>
          <w:szCs w:val="28"/>
          <w:lang w:val="ru-RU"/>
        </w:rPr>
        <w:t>).</w:t>
      </w:r>
    </w:p>
    <w:p w14:paraId="28C543CC" w14:textId="77777777" w:rsidR="00681D9C" w:rsidRPr="00BC66C4" w:rsidRDefault="00681D9C" w:rsidP="00681D9C">
      <w:pPr>
        <w:pStyle w:val="NormalWeb"/>
        <w:spacing w:before="0" w:beforeAutospacing="0" w:after="0" w:afterAutospacing="0"/>
        <w:rPr>
          <w:rFonts w:ascii="Sylfaen" w:hAnsi="Sylfaen" w:cs="Helvetica"/>
          <w:b/>
          <w:sz w:val="28"/>
          <w:szCs w:val="28"/>
        </w:rPr>
      </w:pPr>
      <w:r w:rsidRPr="00BC66C4">
        <w:rPr>
          <w:rFonts w:ascii="Sylfaen" w:hAnsi="Sylfaen" w:cs="Helvetica"/>
          <w:b/>
          <w:sz w:val="28"/>
          <w:szCs w:val="28"/>
        </w:rPr>
        <w:t xml:space="preserve">Приложения : </w:t>
      </w:r>
    </w:p>
    <w:p w14:paraId="32C6B265" w14:textId="77777777" w:rsidR="00681D9C" w:rsidRPr="00BC66C4" w:rsidRDefault="00681D9C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lastRenderedPageBreak/>
        <w:t>- предварительную смету на производство работ по ландшафтному проектированию;</w:t>
      </w:r>
    </w:p>
    <w:p w14:paraId="0BB68989" w14:textId="77777777" w:rsidR="00681D9C" w:rsidRPr="00BC66C4" w:rsidRDefault="00681D9C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 предварительную смету на производство работ по ландшафтной организации участка;</w:t>
      </w:r>
    </w:p>
    <w:p w14:paraId="74C71320" w14:textId="77777777" w:rsidR="00CF38C1" w:rsidRPr="00BC66C4" w:rsidRDefault="00CF38C1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-календарный план на ландшафтное проектирование и производство работ по ландшафтной организации участка;</w:t>
      </w:r>
    </w:p>
    <w:p w14:paraId="1435A1F9" w14:textId="77777777" w:rsidR="00CF38C1" w:rsidRPr="00BC66C4" w:rsidRDefault="00CF38C1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 спецификации посадочного материала</w:t>
      </w:r>
      <w:r w:rsidR="00681D9C" w:rsidRPr="00BC66C4">
        <w:rPr>
          <w:rFonts w:ascii="Sylfaen" w:hAnsi="Sylfaen" w:cs="Helvetica"/>
          <w:sz w:val="28"/>
          <w:szCs w:val="28"/>
        </w:rPr>
        <w:t xml:space="preserve"> (на </w:t>
      </w:r>
      <w:r w:rsidRPr="00BC66C4">
        <w:rPr>
          <w:rFonts w:ascii="Sylfaen" w:hAnsi="Sylfaen" w:cs="Helvetica"/>
          <w:sz w:val="28"/>
          <w:szCs w:val="28"/>
        </w:rPr>
        <w:t xml:space="preserve">Малые Архитектурные Формы </w:t>
      </w:r>
      <w:r w:rsidR="00681D9C" w:rsidRPr="00BC66C4">
        <w:rPr>
          <w:rFonts w:ascii="Sylfaen" w:hAnsi="Sylfaen" w:cs="Helvetica"/>
          <w:sz w:val="28"/>
          <w:szCs w:val="28"/>
        </w:rPr>
        <w:t>и др.);</w:t>
      </w:r>
    </w:p>
    <w:p w14:paraId="68937DEF" w14:textId="77777777" w:rsidR="000C7851" w:rsidRPr="00BC66C4" w:rsidRDefault="00681D9C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  <w:r w:rsidRPr="00BC66C4">
        <w:rPr>
          <w:rFonts w:ascii="Sylfaen" w:hAnsi="Sylfaen" w:cs="Helvetica"/>
          <w:sz w:val="28"/>
          <w:szCs w:val="28"/>
        </w:rPr>
        <w:t>- рекомендации по уходу за садом.</w:t>
      </w:r>
    </w:p>
    <w:p w14:paraId="7D5327AA" w14:textId="77777777" w:rsidR="00CF38C1" w:rsidRPr="00BC66C4" w:rsidRDefault="00CF38C1" w:rsidP="00CF38C1">
      <w:pPr>
        <w:pStyle w:val="NormalWeb"/>
        <w:spacing w:before="0" w:beforeAutospacing="0" w:after="0" w:afterAutospacing="0"/>
        <w:rPr>
          <w:rFonts w:ascii="Sylfaen" w:hAnsi="Sylfaen" w:cs="Helvetica"/>
          <w:sz w:val="28"/>
          <w:szCs w:val="28"/>
        </w:rPr>
      </w:pPr>
    </w:p>
    <w:p w14:paraId="7A25AFE5" w14:textId="77777777" w:rsidR="000C7851" w:rsidRPr="00BC66C4" w:rsidRDefault="00CF38C1" w:rsidP="00F70A19">
      <w:pPr>
        <w:rPr>
          <w:rFonts w:ascii="Sylfaen" w:hAnsi="Sylfaen"/>
          <w:sz w:val="24"/>
          <w:szCs w:val="24"/>
          <w:lang w:val="ru-RU" w:eastAsia="en-US"/>
        </w:rPr>
      </w:pPr>
      <w:r w:rsidRPr="00BC66C4">
        <w:rPr>
          <w:rFonts w:ascii="Sylfaen" w:hAnsi="Sylfaen"/>
          <w:sz w:val="28"/>
          <w:szCs w:val="28"/>
          <w:lang w:val="ru-RU" w:eastAsia="en-US"/>
        </w:rPr>
        <w:t xml:space="preserve">  Касьяненко М.О.</w:t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hAnsi="Sylfaen"/>
          <w:sz w:val="24"/>
          <w:szCs w:val="24"/>
          <w:lang w:val="ru-RU" w:eastAsia="en-US"/>
        </w:rPr>
        <w:tab/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«20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»</w:t>
      </w:r>
      <w:r w:rsidRPr="00BC66C4">
        <w:rPr>
          <w:rFonts w:ascii="Sylfaen" w:eastAsia="Garamond" w:hAnsi="Sylfaen" w:cs="Garamond"/>
          <w:spacing w:val="-5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июня</w:t>
      </w:r>
      <w:r w:rsidRPr="00BC66C4">
        <w:rPr>
          <w:rFonts w:ascii="Sylfaen" w:eastAsia="Garamond" w:hAnsi="Sylfaen" w:cs="Garamond"/>
          <w:spacing w:val="-8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201</w:t>
      </w:r>
      <w:r w:rsidRPr="00BC66C4">
        <w:rPr>
          <w:rFonts w:ascii="Sylfaen" w:eastAsia="Garamond" w:hAnsi="Sylfaen" w:cs="Garamond"/>
          <w:sz w:val="28"/>
          <w:szCs w:val="28"/>
          <w:lang w:val="ru-RU"/>
        </w:rPr>
        <w:t>8</w:t>
      </w:r>
      <w:r w:rsidRPr="00BC66C4">
        <w:rPr>
          <w:rFonts w:ascii="Sylfaen" w:eastAsia="Garamond" w:hAnsi="Sylfaen" w:cs="Garamond"/>
          <w:spacing w:val="-4"/>
          <w:sz w:val="28"/>
          <w:szCs w:val="28"/>
          <w:lang w:val="ru-RU"/>
        </w:rPr>
        <w:t xml:space="preserve"> </w:t>
      </w:r>
      <w:r w:rsidRPr="00BC66C4">
        <w:rPr>
          <w:rFonts w:ascii="Sylfaen" w:eastAsia="Garamond" w:hAnsi="Sylfaen" w:cs="Garamond"/>
          <w:spacing w:val="1"/>
          <w:sz w:val="28"/>
          <w:szCs w:val="28"/>
          <w:lang w:val="ru-RU"/>
        </w:rPr>
        <w:t>года</w:t>
      </w:r>
    </w:p>
    <w:sectPr w:rsidR="000C7851" w:rsidRPr="00BC66C4" w:rsidSect="00681D9C">
      <w:headerReference w:type="even" r:id="rId9"/>
      <w:footerReference w:type="default" r:id="rId10"/>
      <w:headerReference w:type="first" r:id="rId11"/>
      <w:pgSz w:w="11907" w:h="16839" w:code="9"/>
      <w:pgMar w:top="426" w:right="1440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AB4F" w14:textId="77777777" w:rsidR="000F2EF5" w:rsidRDefault="000F2EF5" w:rsidP="006F5E32">
      <w:r>
        <w:separator/>
      </w:r>
    </w:p>
  </w:endnote>
  <w:endnote w:type="continuationSeparator" w:id="0">
    <w:p w14:paraId="20A98440" w14:textId="77777777" w:rsidR="000F2EF5" w:rsidRDefault="000F2EF5" w:rsidP="006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178616" w14:textId="77777777" w:rsidR="002E17B9" w:rsidRPr="002E17B9" w:rsidRDefault="002E17B9" w:rsidP="002E17B9">
    <w:pPr>
      <w:pStyle w:val="Header"/>
      <w:tabs>
        <w:tab w:val="clear" w:pos="4680"/>
        <w:tab w:val="clear" w:pos="9360"/>
        <w:tab w:val="left" w:pos="8457"/>
      </w:tabs>
      <w:jc w:val="center"/>
      <w:rPr>
        <w:rFonts w:ascii="Sylfaen" w:hAnsi="Sylfaen"/>
        <w:color w:val="002B7F"/>
        <w:sz w:val="18"/>
        <w:szCs w:val="18"/>
      </w:rPr>
    </w:pPr>
    <w:r w:rsidRPr="001E50A3">
      <w:rPr>
        <w:rFonts w:ascii="Sylfaen" w:hAnsi="Sylfaen"/>
        <w:color w:val="002B7F"/>
        <w:sz w:val="18"/>
        <w:szCs w:val="18"/>
        <w:lang w:val="ka-GE"/>
      </w:rPr>
      <w:br/>
    </w:r>
  </w:p>
  <w:p w14:paraId="7D7FA453" w14:textId="77777777" w:rsidR="002E17B9" w:rsidRPr="002E17B9" w:rsidRDefault="002E17B9" w:rsidP="002E17B9">
    <w:pPr>
      <w:pStyle w:val="Footer"/>
      <w:tabs>
        <w:tab w:val="clear" w:pos="4680"/>
        <w:tab w:val="clear" w:pos="9360"/>
        <w:tab w:val="left" w:pos="2652"/>
      </w:tabs>
      <w:rPr>
        <w:lang w:val="ka-G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ABC4" w14:textId="77777777" w:rsidR="000F2EF5" w:rsidRDefault="000F2EF5" w:rsidP="006F5E32">
      <w:r>
        <w:separator/>
      </w:r>
    </w:p>
  </w:footnote>
  <w:footnote w:type="continuationSeparator" w:id="0">
    <w:p w14:paraId="00CDA4BD" w14:textId="77777777" w:rsidR="000F2EF5" w:rsidRDefault="000F2EF5" w:rsidP="006F5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9BE24C" w14:textId="77777777" w:rsidR="006F5E32" w:rsidRDefault="00BC66C4">
    <w:pPr>
      <w:pStyle w:val="Header"/>
    </w:pPr>
    <w:r>
      <w:rPr>
        <w:noProof/>
      </w:rPr>
      <w:pict w14:anchorId="2EC7C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579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gulf-oil-logo-336x3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1EE16E" w14:textId="77777777" w:rsidR="006F5E32" w:rsidRDefault="00BC66C4">
    <w:pPr>
      <w:pStyle w:val="Header"/>
    </w:pPr>
    <w:r>
      <w:rPr>
        <w:noProof/>
      </w:rPr>
      <w:pict w14:anchorId="41B0E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578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gulf-oil-logo-336x33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7CC"/>
    <w:multiLevelType w:val="hybridMultilevel"/>
    <w:tmpl w:val="EDEE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684"/>
    <w:multiLevelType w:val="hybridMultilevel"/>
    <w:tmpl w:val="89480404"/>
    <w:lvl w:ilvl="0" w:tplc="6562FCEC">
      <w:start w:val="1"/>
      <w:numFmt w:val="decimal"/>
      <w:lvlText w:val="%1."/>
      <w:lvlJc w:val="left"/>
      <w:pPr>
        <w:ind w:left="91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3540137F"/>
    <w:multiLevelType w:val="hybridMultilevel"/>
    <w:tmpl w:val="126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69D0"/>
    <w:multiLevelType w:val="hybridMultilevel"/>
    <w:tmpl w:val="E5464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2"/>
    <w:rsid w:val="000038E6"/>
    <w:rsid w:val="00032BEE"/>
    <w:rsid w:val="00033E48"/>
    <w:rsid w:val="000379E7"/>
    <w:rsid w:val="0004579E"/>
    <w:rsid w:val="000457C9"/>
    <w:rsid w:val="00051FE6"/>
    <w:rsid w:val="00061500"/>
    <w:rsid w:val="00094CCA"/>
    <w:rsid w:val="000A3E27"/>
    <w:rsid w:val="000B0672"/>
    <w:rsid w:val="000B6686"/>
    <w:rsid w:val="000C7057"/>
    <w:rsid w:val="000C7851"/>
    <w:rsid w:val="000D7260"/>
    <w:rsid w:val="000D7756"/>
    <w:rsid w:val="000E0437"/>
    <w:rsid w:val="000F0517"/>
    <w:rsid w:val="000F2DE4"/>
    <w:rsid w:val="000F2EF5"/>
    <w:rsid w:val="000F4BC9"/>
    <w:rsid w:val="00130546"/>
    <w:rsid w:val="00137951"/>
    <w:rsid w:val="0014047B"/>
    <w:rsid w:val="0014563A"/>
    <w:rsid w:val="001462EA"/>
    <w:rsid w:val="00147269"/>
    <w:rsid w:val="00156907"/>
    <w:rsid w:val="00157D85"/>
    <w:rsid w:val="00161F2E"/>
    <w:rsid w:val="00187ED6"/>
    <w:rsid w:val="001925E3"/>
    <w:rsid w:val="001A2291"/>
    <w:rsid w:val="001B41C4"/>
    <w:rsid w:val="001B5121"/>
    <w:rsid w:val="001C6DBA"/>
    <w:rsid w:val="001D2167"/>
    <w:rsid w:val="001E50A3"/>
    <w:rsid w:val="001E5487"/>
    <w:rsid w:val="001E7435"/>
    <w:rsid w:val="002019AA"/>
    <w:rsid w:val="00213395"/>
    <w:rsid w:val="002334CD"/>
    <w:rsid w:val="002541DD"/>
    <w:rsid w:val="00260D92"/>
    <w:rsid w:val="0026347B"/>
    <w:rsid w:val="00264C07"/>
    <w:rsid w:val="00264DD4"/>
    <w:rsid w:val="00267A07"/>
    <w:rsid w:val="002720A9"/>
    <w:rsid w:val="002743B3"/>
    <w:rsid w:val="0029127A"/>
    <w:rsid w:val="002A2954"/>
    <w:rsid w:val="002B4F22"/>
    <w:rsid w:val="002B7F25"/>
    <w:rsid w:val="002C5F0B"/>
    <w:rsid w:val="002D1A06"/>
    <w:rsid w:val="002D370D"/>
    <w:rsid w:val="002D7543"/>
    <w:rsid w:val="002D7CA4"/>
    <w:rsid w:val="002E17B9"/>
    <w:rsid w:val="00300079"/>
    <w:rsid w:val="0030265E"/>
    <w:rsid w:val="00324D53"/>
    <w:rsid w:val="003366B3"/>
    <w:rsid w:val="00350054"/>
    <w:rsid w:val="00362AA6"/>
    <w:rsid w:val="00375B78"/>
    <w:rsid w:val="00375DC4"/>
    <w:rsid w:val="00383B1D"/>
    <w:rsid w:val="003A431D"/>
    <w:rsid w:val="003B3D0D"/>
    <w:rsid w:val="003B773D"/>
    <w:rsid w:val="003C1381"/>
    <w:rsid w:val="003D087B"/>
    <w:rsid w:val="003D6B50"/>
    <w:rsid w:val="003E0429"/>
    <w:rsid w:val="003E27D6"/>
    <w:rsid w:val="003F1FFA"/>
    <w:rsid w:val="003F5E11"/>
    <w:rsid w:val="00405711"/>
    <w:rsid w:val="00416395"/>
    <w:rsid w:val="004204A0"/>
    <w:rsid w:val="004205CE"/>
    <w:rsid w:val="00423BD1"/>
    <w:rsid w:val="00424676"/>
    <w:rsid w:val="00437241"/>
    <w:rsid w:val="00443ACE"/>
    <w:rsid w:val="0046004A"/>
    <w:rsid w:val="00463AEF"/>
    <w:rsid w:val="00472C5B"/>
    <w:rsid w:val="00480008"/>
    <w:rsid w:val="004856BF"/>
    <w:rsid w:val="004A56A4"/>
    <w:rsid w:val="004B6B81"/>
    <w:rsid w:val="004C2066"/>
    <w:rsid w:val="004C3110"/>
    <w:rsid w:val="004E7AA5"/>
    <w:rsid w:val="004F1C84"/>
    <w:rsid w:val="004F1E28"/>
    <w:rsid w:val="0050034A"/>
    <w:rsid w:val="005042B9"/>
    <w:rsid w:val="00505EE2"/>
    <w:rsid w:val="005112E3"/>
    <w:rsid w:val="00515F84"/>
    <w:rsid w:val="00526547"/>
    <w:rsid w:val="005300C7"/>
    <w:rsid w:val="00540AAD"/>
    <w:rsid w:val="0056000B"/>
    <w:rsid w:val="005707B7"/>
    <w:rsid w:val="00574EEC"/>
    <w:rsid w:val="00580FC9"/>
    <w:rsid w:val="00590A23"/>
    <w:rsid w:val="00592067"/>
    <w:rsid w:val="00597BCF"/>
    <w:rsid w:val="005A4E68"/>
    <w:rsid w:val="005B40D2"/>
    <w:rsid w:val="005E1D79"/>
    <w:rsid w:val="005F2617"/>
    <w:rsid w:val="005F26DA"/>
    <w:rsid w:val="006021CC"/>
    <w:rsid w:val="00604C45"/>
    <w:rsid w:val="00604CBC"/>
    <w:rsid w:val="0060702B"/>
    <w:rsid w:val="006125BE"/>
    <w:rsid w:val="006211BA"/>
    <w:rsid w:val="006227B1"/>
    <w:rsid w:val="00626083"/>
    <w:rsid w:val="006268BB"/>
    <w:rsid w:val="006312D4"/>
    <w:rsid w:val="00636089"/>
    <w:rsid w:val="00662CC7"/>
    <w:rsid w:val="0066489E"/>
    <w:rsid w:val="0066583E"/>
    <w:rsid w:val="006677F6"/>
    <w:rsid w:val="0067320D"/>
    <w:rsid w:val="00674587"/>
    <w:rsid w:val="006769A0"/>
    <w:rsid w:val="00681D9C"/>
    <w:rsid w:val="00686B19"/>
    <w:rsid w:val="006C3469"/>
    <w:rsid w:val="006C484A"/>
    <w:rsid w:val="006C49A3"/>
    <w:rsid w:val="006E5495"/>
    <w:rsid w:val="006E6795"/>
    <w:rsid w:val="006F5E32"/>
    <w:rsid w:val="00712822"/>
    <w:rsid w:val="00714798"/>
    <w:rsid w:val="0071583E"/>
    <w:rsid w:val="0073498C"/>
    <w:rsid w:val="007402F6"/>
    <w:rsid w:val="00754B4B"/>
    <w:rsid w:val="00760A18"/>
    <w:rsid w:val="00764ED5"/>
    <w:rsid w:val="00782763"/>
    <w:rsid w:val="00787317"/>
    <w:rsid w:val="007B5DB2"/>
    <w:rsid w:val="007D4B2C"/>
    <w:rsid w:val="007F7900"/>
    <w:rsid w:val="00801768"/>
    <w:rsid w:val="008044CD"/>
    <w:rsid w:val="008063AF"/>
    <w:rsid w:val="0081516D"/>
    <w:rsid w:val="00816766"/>
    <w:rsid w:val="008276E4"/>
    <w:rsid w:val="00837A7C"/>
    <w:rsid w:val="008634A2"/>
    <w:rsid w:val="008638FD"/>
    <w:rsid w:val="008648EE"/>
    <w:rsid w:val="0087768A"/>
    <w:rsid w:val="00882263"/>
    <w:rsid w:val="008961A4"/>
    <w:rsid w:val="008A048B"/>
    <w:rsid w:val="008B1343"/>
    <w:rsid w:val="008C42ED"/>
    <w:rsid w:val="008D1070"/>
    <w:rsid w:val="008D395F"/>
    <w:rsid w:val="008E45E5"/>
    <w:rsid w:val="00935DCA"/>
    <w:rsid w:val="00942A42"/>
    <w:rsid w:val="009458AE"/>
    <w:rsid w:val="00947265"/>
    <w:rsid w:val="00953BBE"/>
    <w:rsid w:val="00960EA3"/>
    <w:rsid w:val="0096235D"/>
    <w:rsid w:val="00973C61"/>
    <w:rsid w:val="0098784A"/>
    <w:rsid w:val="009C6CC1"/>
    <w:rsid w:val="009D520D"/>
    <w:rsid w:val="009D6B8F"/>
    <w:rsid w:val="009E76C2"/>
    <w:rsid w:val="009E7EAC"/>
    <w:rsid w:val="009F4B0D"/>
    <w:rsid w:val="00A02C85"/>
    <w:rsid w:val="00A06978"/>
    <w:rsid w:val="00A10FBC"/>
    <w:rsid w:val="00A16885"/>
    <w:rsid w:val="00A17C9F"/>
    <w:rsid w:val="00A3155F"/>
    <w:rsid w:val="00A32AC5"/>
    <w:rsid w:val="00A51414"/>
    <w:rsid w:val="00A53BB3"/>
    <w:rsid w:val="00A55891"/>
    <w:rsid w:val="00A64F80"/>
    <w:rsid w:val="00A869F6"/>
    <w:rsid w:val="00A94E14"/>
    <w:rsid w:val="00AA622A"/>
    <w:rsid w:val="00AA7FD6"/>
    <w:rsid w:val="00AB58ED"/>
    <w:rsid w:val="00AC1381"/>
    <w:rsid w:val="00AC6F4A"/>
    <w:rsid w:val="00AE1BC8"/>
    <w:rsid w:val="00AE7B79"/>
    <w:rsid w:val="00AF0D18"/>
    <w:rsid w:val="00B0143C"/>
    <w:rsid w:val="00B058BD"/>
    <w:rsid w:val="00B1797C"/>
    <w:rsid w:val="00B25E06"/>
    <w:rsid w:val="00B328AC"/>
    <w:rsid w:val="00B44E72"/>
    <w:rsid w:val="00B47C90"/>
    <w:rsid w:val="00B500BB"/>
    <w:rsid w:val="00B53DA5"/>
    <w:rsid w:val="00B64832"/>
    <w:rsid w:val="00B74D96"/>
    <w:rsid w:val="00B94411"/>
    <w:rsid w:val="00BA26C2"/>
    <w:rsid w:val="00BA44E8"/>
    <w:rsid w:val="00BC5FE6"/>
    <w:rsid w:val="00BC66C4"/>
    <w:rsid w:val="00BD0B9E"/>
    <w:rsid w:val="00BD60B2"/>
    <w:rsid w:val="00BE751C"/>
    <w:rsid w:val="00BF3175"/>
    <w:rsid w:val="00C07655"/>
    <w:rsid w:val="00C110F7"/>
    <w:rsid w:val="00C24DB1"/>
    <w:rsid w:val="00C26273"/>
    <w:rsid w:val="00C3016E"/>
    <w:rsid w:val="00C403F2"/>
    <w:rsid w:val="00C4331C"/>
    <w:rsid w:val="00C43EBD"/>
    <w:rsid w:val="00C44D79"/>
    <w:rsid w:val="00C50B06"/>
    <w:rsid w:val="00C51D43"/>
    <w:rsid w:val="00C520E7"/>
    <w:rsid w:val="00C95995"/>
    <w:rsid w:val="00CA104D"/>
    <w:rsid w:val="00CA159A"/>
    <w:rsid w:val="00CA413C"/>
    <w:rsid w:val="00CA54D4"/>
    <w:rsid w:val="00CB355A"/>
    <w:rsid w:val="00CB6AD4"/>
    <w:rsid w:val="00CC20D9"/>
    <w:rsid w:val="00CF38C1"/>
    <w:rsid w:val="00CF4717"/>
    <w:rsid w:val="00D0314E"/>
    <w:rsid w:val="00D15FC4"/>
    <w:rsid w:val="00D23394"/>
    <w:rsid w:val="00D3234D"/>
    <w:rsid w:val="00D548B9"/>
    <w:rsid w:val="00D63442"/>
    <w:rsid w:val="00D63C02"/>
    <w:rsid w:val="00D6595C"/>
    <w:rsid w:val="00D660DF"/>
    <w:rsid w:val="00D66287"/>
    <w:rsid w:val="00D73761"/>
    <w:rsid w:val="00D866A4"/>
    <w:rsid w:val="00D95CAF"/>
    <w:rsid w:val="00D9758F"/>
    <w:rsid w:val="00DA0B07"/>
    <w:rsid w:val="00DA1662"/>
    <w:rsid w:val="00DA67E7"/>
    <w:rsid w:val="00DB5BBD"/>
    <w:rsid w:val="00DC5F1E"/>
    <w:rsid w:val="00DD144E"/>
    <w:rsid w:val="00DD4937"/>
    <w:rsid w:val="00DE1B3E"/>
    <w:rsid w:val="00DE2CDC"/>
    <w:rsid w:val="00E04960"/>
    <w:rsid w:val="00E17DBE"/>
    <w:rsid w:val="00E22F71"/>
    <w:rsid w:val="00E236AC"/>
    <w:rsid w:val="00E41F76"/>
    <w:rsid w:val="00E442E5"/>
    <w:rsid w:val="00E50FAF"/>
    <w:rsid w:val="00E5148C"/>
    <w:rsid w:val="00E5169A"/>
    <w:rsid w:val="00E531C5"/>
    <w:rsid w:val="00E5529B"/>
    <w:rsid w:val="00E56D84"/>
    <w:rsid w:val="00E80773"/>
    <w:rsid w:val="00E903FD"/>
    <w:rsid w:val="00E96451"/>
    <w:rsid w:val="00E96616"/>
    <w:rsid w:val="00EA30B9"/>
    <w:rsid w:val="00EA4136"/>
    <w:rsid w:val="00EA437F"/>
    <w:rsid w:val="00EB52DF"/>
    <w:rsid w:val="00EC58B7"/>
    <w:rsid w:val="00ED16FC"/>
    <w:rsid w:val="00ED2C7C"/>
    <w:rsid w:val="00EF1D8F"/>
    <w:rsid w:val="00EF5D3A"/>
    <w:rsid w:val="00F00F36"/>
    <w:rsid w:val="00F137AA"/>
    <w:rsid w:val="00F13867"/>
    <w:rsid w:val="00F14D94"/>
    <w:rsid w:val="00F32B6B"/>
    <w:rsid w:val="00F3630B"/>
    <w:rsid w:val="00F3663F"/>
    <w:rsid w:val="00F4675A"/>
    <w:rsid w:val="00F55C35"/>
    <w:rsid w:val="00F566A9"/>
    <w:rsid w:val="00F579CF"/>
    <w:rsid w:val="00F65063"/>
    <w:rsid w:val="00F70A19"/>
    <w:rsid w:val="00F93906"/>
    <w:rsid w:val="00F9429B"/>
    <w:rsid w:val="00FA5B8B"/>
    <w:rsid w:val="00FD07AB"/>
    <w:rsid w:val="00FF33F3"/>
    <w:rsid w:val="00FF46A5"/>
    <w:rsid w:val="00FF5ECF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0269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E32"/>
  </w:style>
  <w:style w:type="paragraph" w:styleId="Footer">
    <w:name w:val="footer"/>
    <w:basedOn w:val="Normal"/>
    <w:link w:val="FooterChar"/>
    <w:uiPriority w:val="99"/>
    <w:unhideWhenUsed/>
    <w:rsid w:val="006F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32"/>
  </w:style>
  <w:style w:type="paragraph" w:styleId="BalloonText">
    <w:name w:val="Balloon Text"/>
    <w:basedOn w:val="Normal"/>
    <w:link w:val="BalloonTextChar"/>
    <w:uiPriority w:val="99"/>
    <w:semiHidden/>
    <w:unhideWhenUsed/>
    <w:rsid w:val="006F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E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107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1070"/>
    <w:pPr>
      <w:ind w:left="720"/>
      <w:contextualSpacing/>
    </w:pPr>
  </w:style>
  <w:style w:type="table" w:styleId="TableGrid">
    <w:name w:val="Table Grid"/>
    <w:basedOn w:val="TableNormal"/>
    <w:uiPriority w:val="59"/>
    <w:rsid w:val="004A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7B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E32"/>
  </w:style>
  <w:style w:type="paragraph" w:styleId="Footer">
    <w:name w:val="footer"/>
    <w:basedOn w:val="Normal"/>
    <w:link w:val="FooterChar"/>
    <w:uiPriority w:val="99"/>
    <w:unhideWhenUsed/>
    <w:rsid w:val="006F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32"/>
  </w:style>
  <w:style w:type="paragraph" w:styleId="BalloonText">
    <w:name w:val="Balloon Text"/>
    <w:basedOn w:val="Normal"/>
    <w:link w:val="BalloonTextChar"/>
    <w:uiPriority w:val="99"/>
    <w:semiHidden/>
    <w:unhideWhenUsed/>
    <w:rsid w:val="006F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E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107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1070"/>
    <w:pPr>
      <w:ind w:left="720"/>
      <w:contextualSpacing/>
    </w:pPr>
  </w:style>
  <w:style w:type="table" w:styleId="TableGrid">
    <w:name w:val="Table Grid"/>
    <w:basedOn w:val="TableNormal"/>
    <w:uiPriority w:val="59"/>
    <w:rsid w:val="004A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7B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AEC6-9810-E242-9ADB-E7914E3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Gulf50</dc:creator>
  <cp:lastModifiedBy>T</cp:lastModifiedBy>
  <cp:revision>5</cp:revision>
  <cp:lastPrinted>2018-06-20T11:43:00Z</cp:lastPrinted>
  <dcterms:created xsi:type="dcterms:W3CDTF">2018-06-20T11:44:00Z</dcterms:created>
  <dcterms:modified xsi:type="dcterms:W3CDTF">2018-07-18T06:07:00Z</dcterms:modified>
</cp:coreProperties>
</file>